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6F1B" w14:textId="77777777" w:rsidR="004C6B42" w:rsidRDefault="004C6B42" w:rsidP="004C6B42">
      <w:pPr>
        <w:pStyle w:val="a7"/>
        <w:rPr>
          <w:rFonts w:hint="eastAsia"/>
        </w:rPr>
      </w:pPr>
      <w:r>
        <w:t>&lt;</w:t>
      </w:r>
      <w:r>
        <w:t>飲酒運転根絶誓約書</w:t>
      </w:r>
      <w:r>
        <w:t>&gt;</w:t>
      </w:r>
    </w:p>
    <w:p w14:paraId="3C4B223F" w14:textId="77777777" w:rsidR="004C6B42" w:rsidRDefault="004C6B42" w:rsidP="004C6B42">
      <w:pPr>
        <w:pStyle w:val="Standard"/>
        <w:spacing w:line="360" w:lineRule="auto"/>
        <w:rPr>
          <w:rFonts w:ascii="ＭＳ 明朝" w:hAnsi="ＭＳ 明朝"/>
          <w:sz w:val="28"/>
          <w:szCs w:val="28"/>
        </w:rPr>
      </w:pPr>
    </w:p>
    <w:p w14:paraId="296D9C26" w14:textId="77777777" w:rsidR="004C6B42" w:rsidRDefault="004C6B42" w:rsidP="004C6B42">
      <w:pPr>
        <w:pStyle w:val="Standard"/>
        <w:spacing w:line="360" w:lineRule="auto"/>
        <w:ind w:firstLine="210"/>
        <w:rPr>
          <w:rFonts w:ascii="ＭＳ 明朝" w:hAnsi="ＭＳ 明朝"/>
          <w:sz w:val="28"/>
          <w:szCs w:val="28"/>
        </w:rPr>
      </w:pPr>
      <w:r>
        <w:rPr>
          <w:rFonts w:ascii="ＭＳ 明朝" w:eastAsia="ＭＳ 明朝" w:hAnsi="ＭＳ 明朝"/>
          <w:sz w:val="28"/>
          <w:szCs w:val="28"/>
        </w:rPr>
        <w:t>私は、自らが飲酒運転を行わないことや、酒気を帯びた運転者が運転する車両に同乗しないなど、道路交通法に定める関係規定を遵守することはもとより、該当の条例を遵守し、留意事項（次紙）を遵守することを誓います。</w:t>
      </w:r>
    </w:p>
    <w:p w14:paraId="6D0C2416" w14:textId="77777777" w:rsidR="004C6B42" w:rsidRDefault="004C6B42" w:rsidP="004C6B42">
      <w:pPr>
        <w:pStyle w:val="Standard"/>
        <w:spacing w:line="360" w:lineRule="auto"/>
        <w:rPr>
          <w:rFonts w:ascii="ＭＳ 明朝" w:hAnsi="ＭＳ 明朝"/>
          <w:sz w:val="28"/>
          <w:szCs w:val="28"/>
        </w:rPr>
      </w:pPr>
    </w:p>
    <w:tbl>
      <w:tblPr>
        <w:tblW w:w="4750" w:type="pct"/>
        <w:jc w:val="center"/>
        <w:tblLayout w:type="fixed"/>
        <w:tblCellMar>
          <w:left w:w="10" w:type="dxa"/>
          <w:right w:w="10" w:type="dxa"/>
        </w:tblCellMar>
        <w:tblLook w:val="04A0" w:firstRow="1" w:lastRow="0" w:firstColumn="1" w:lastColumn="0" w:noHBand="0" w:noVBand="1"/>
      </w:tblPr>
      <w:tblGrid>
        <w:gridCol w:w="9112"/>
      </w:tblGrid>
      <w:tr w:rsidR="004C6B42" w14:paraId="5C62F7AE" w14:textId="77777777" w:rsidTr="000E605E">
        <w:tblPrEx>
          <w:tblCellMar>
            <w:top w:w="0" w:type="dxa"/>
            <w:bottom w:w="0" w:type="dxa"/>
          </w:tblCellMar>
        </w:tblPrEx>
        <w:trPr>
          <w:jc w:val="center"/>
        </w:trPr>
        <w:tc>
          <w:tcPr>
            <w:tcW w:w="9156"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5D1485F"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&lt;飲酒運転根絶宣言&gt;</w:t>
            </w:r>
          </w:p>
          <w:p w14:paraId="48D21909" w14:textId="77777777" w:rsidR="004C6B42" w:rsidRDefault="004C6B42" w:rsidP="000E605E">
            <w:pPr>
              <w:pStyle w:val="Standard"/>
              <w:spacing w:line="360" w:lineRule="auto"/>
              <w:rPr>
                <w:rFonts w:ascii="ＭＳ 明朝" w:hAnsi="ＭＳ 明朝"/>
                <w:sz w:val="28"/>
                <w:szCs w:val="28"/>
              </w:rPr>
            </w:pPr>
          </w:p>
          <w:p w14:paraId="3F1754C6"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・私たちは交通ルールを遵守し、飲酒運転をしません。</w:t>
            </w:r>
          </w:p>
          <w:p w14:paraId="7D1BF5FC"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・飲酒運転を行うおそれのある人に対し、車両や酒類を提供しません。</w:t>
            </w:r>
          </w:p>
          <w:p w14:paraId="34B8BE62"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・飲酒運転の車両には同乗しません。</w:t>
            </w:r>
          </w:p>
          <w:p w14:paraId="2E6C7691"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・飲酒の場には車で行かない、行かせません。</w:t>
            </w:r>
          </w:p>
          <w:p w14:paraId="120D5EA9"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・やむを得ず車で行ったときは、公共交通機関や代行運転などを利用します。</w:t>
            </w:r>
          </w:p>
          <w:p w14:paraId="25F545E6"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・飲酒運転を発見したときは、警察へ通報します。</w:t>
            </w:r>
          </w:p>
          <w:p w14:paraId="4D874D7D" w14:textId="77777777" w:rsidR="004C6B42" w:rsidRDefault="004C6B42" w:rsidP="000E605E">
            <w:pPr>
              <w:pStyle w:val="Standard"/>
              <w:spacing w:line="360" w:lineRule="auto"/>
              <w:rPr>
                <w:rFonts w:ascii="ＭＳ 明朝" w:hAnsi="ＭＳ 明朝"/>
                <w:sz w:val="28"/>
                <w:szCs w:val="28"/>
              </w:rPr>
            </w:pPr>
            <w:r>
              <w:rPr>
                <w:rFonts w:ascii="ＭＳ 明朝" w:eastAsia="ＭＳ 明朝" w:hAnsi="ＭＳ 明朝"/>
                <w:sz w:val="28"/>
                <w:szCs w:val="28"/>
              </w:rPr>
              <w:t>・飲酒運転をしない、させない、許さないという強い気持ちを持ち続けます。</w:t>
            </w:r>
          </w:p>
          <w:p w14:paraId="5AB49272" w14:textId="77777777" w:rsidR="004C6B42" w:rsidRDefault="004C6B42" w:rsidP="000E605E">
            <w:pPr>
              <w:pStyle w:val="Standard"/>
              <w:spacing w:line="360" w:lineRule="auto"/>
              <w:rPr>
                <w:rFonts w:ascii="ＭＳ 明朝" w:hAnsi="ＭＳ 明朝"/>
                <w:sz w:val="28"/>
                <w:szCs w:val="28"/>
              </w:rPr>
            </w:pPr>
          </w:p>
        </w:tc>
      </w:tr>
    </w:tbl>
    <w:p w14:paraId="5BC4A700" w14:textId="77777777" w:rsidR="004C6B42" w:rsidRDefault="004C6B42" w:rsidP="004C6B42">
      <w:pPr>
        <w:pStyle w:val="Standard"/>
        <w:spacing w:line="360" w:lineRule="auto"/>
        <w:rPr>
          <w:rFonts w:ascii="ＭＳ 明朝" w:hAnsi="ＭＳ 明朝"/>
          <w:sz w:val="28"/>
          <w:szCs w:val="28"/>
        </w:rPr>
      </w:pPr>
    </w:p>
    <w:p w14:paraId="22478E35"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 xml:space="preserve">　令和</w:t>
      </w:r>
      <w:r>
        <w:rPr>
          <w:rFonts w:ascii="ＭＳ 明朝" w:eastAsia="ＭＳ 明朝" w:hAnsi="ＭＳ 明朝"/>
          <w:sz w:val="28"/>
          <w:szCs w:val="28"/>
          <w:u w:val="single"/>
        </w:rPr>
        <w:t xml:space="preserve">　　</w:t>
      </w:r>
      <w:r>
        <w:rPr>
          <w:rFonts w:ascii="ＭＳ 明朝" w:eastAsia="ＭＳ 明朝" w:hAnsi="ＭＳ 明朝"/>
          <w:sz w:val="28"/>
          <w:szCs w:val="28"/>
        </w:rPr>
        <w:t>年</w:t>
      </w:r>
      <w:r>
        <w:rPr>
          <w:rFonts w:ascii="ＭＳ 明朝" w:eastAsia="ＭＳ 明朝" w:hAnsi="ＭＳ 明朝"/>
          <w:sz w:val="28"/>
          <w:szCs w:val="28"/>
          <w:u w:val="single"/>
        </w:rPr>
        <w:t xml:space="preserve">　　</w:t>
      </w:r>
      <w:r>
        <w:rPr>
          <w:rFonts w:ascii="ＭＳ 明朝" w:eastAsia="ＭＳ 明朝" w:hAnsi="ＭＳ 明朝"/>
          <w:sz w:val="28"/>
          <w:szCs w:val="28"/>
        </w:rPr>
        <w:t>月</w:t>
      </w:r>
      <w:r>
        <w:rPr>
          <w:rFonts w:ascii="ＭＳ 明朝" w:eastAsia="ＭＳ 明朝" w:hAnsi="ＭＳ 明朝"/>
          <w:sz w:val="28"/>
          <w:szCs w:val="28"/>
          <w:u w:val="single"/>
        </w:rPr>
        <w:t xml:space="preserve">　　</w:t>
      </w:r>
      <w:r>
        <w:rPr>
          <w:rFonts w:ascii="ＭＳ 明朝" w:eastAsia="ＭＳ 明朝" w:hAnsi="ＭＳ 明朝"/>
          <w:sz w:val="28"/>
          <w:szCs w:val="28"/>
        </w:rPr>
        <w:t xml:space="preserve">日　　</w:t>
      </w:r>
    </w:p>
    <w:p w14:paraId="2E274D9D" w14:textId="77777777" w:rsidR="004C6B42" w:rsidRDefault="004C6B42" w:rsidP="004C6B42">
      <w:pPr>
        <w:pStyle w:val="Standard"/>
        <w:spacing w:line="360" w:lineRule="auto"/>
        <w:rPr>
          <w:rFonts w:ascii="ＭＳ 明朝" w:hAnsi="ＭＳ 明朝"/>
          <w:sz w:val="28"/>
          <w:szCs w:val="28"/>
        </w:rPr>
      </w:pPr>
    </w:p>
    <w:p w14:paraId="34D94904"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ab/>
      </w:r>
      <w:r>
        <w:rPr>
          <w:rFonts w:ascii="ＭＳ 明朝" w:eastAsia="ＭＳ 明朝" w:hAnsi="ＭＳ 明朝"/>
          <w:sz w:val="28"/>
          <w:szCs w:val="28"/>
        </w:rPr>
        <w:tab/>
      </w:r>
      <w:r>
        <w:rPr>
          <w:rFonts w:ascii="ＭＳ 明朝" w:eastAsia="ＭＳ 明朝" w:hAnsi="ＭＳ 明朝"/>
          <w:sz w:val="28"/>
          <w:szCs w:val="28"/>
        </w:rPr>
        <w:tab/>
        <w:t xml:space="preserve">　氏名</w:t>
      </w:r>
      <w:r>
        <w:rPr>
          <w:rFonts w:ascii="ＭＳ 明朝" w:eastAsia="ＭＳ 明朝" w:hAnsi="ＭＳ 明朝"/>
          <w:sz w:val="28"/>
          <w:szCs w:val="28"/>
          <w:u w:val="single"/>
        </w:rPr>
        <w:t xml:space="preserve">　　　　　　　　　　　　　　　　㊞　　</w:t>
      </w:r>
      <w:r>
        <w:rPr>
          <w:rFonts w:ascii="ＭＳ 明朝" w:eastAsia="ＭＳ 明朝" w:hAnsi="ＭＳ 明朝"/>
          <w:sz w:val="28"/>
          <w:szCs w:val="28"/>
        </w:rPr>
        <w:t xml:space="preserve">　</w:t>
      </w:r>
    </w:p>
    <w:p w14:paraId="0ED2F526" w14:textId="77777777" w:rsidR="004C6B42" w:rsidRDefault="004C6B42" w:rsidP="004C6B42">
      <w:pPr>
        <w:pStyle w:val="Standard"/>
        <w:spacing w:line="360" w:lineRule="auto"/>
        <w:rPr>
          <w:rFonts w:ascii="ＭＳ 明朝" w:hAnsi="ＭＳ 明朝"/>
          <w:sz w:val="28"/>
          <w:szCs w:val="28"/>
        </w:rPr>
      </w:pPr>
    </w:p>
    <w:p w14:paraId="4E136C59" w14:textId="77777777" w:rsidR="004C6B42" w:rsidRDefault="004C6B42" w:rsidP="004C6B42">
      <w:pPr>
        <w:pStyle w:val="Standard"/>
        <w:spacing w:line="360" w:lineRule="auto"/>
        <w:rPr>
          <w:rFonts w:ascii="ＭＳ 明朝" w:hAnsi="ＭＳ 明朝"/>
          <w:sz w:val="28"/>
          <w:szCs w:val="28"/>
        </w:rPr>
      </w:pPr>
    </w:p>
    <w:p w14:paraId="5A307F5A" w14:textId="77777777" w:rsidR="004C6B42" w:rsidRDefault="004C6B42" w:rsidP="004C6B42">
      <w:pPr>
        <w:pStyle w:val="a9"/>
        <w:pageBreakBefore/>
        <w:rPr>
          <w:rFonts w:hint="eastAsia"/>
        </w:rPr>
      </w:pPr>
      <w:r>
        <w:lastRenderedPageBreak/>
        <w:t>留意事項</w:t>
      </w:r>
    </w:p>
    <w:p w14:paraId="1192848D" w14:textId="77777777" w:rsidR="004C6B42" w:rsidRDefault="004C6B42" w:rsidP="004C6B42">
      <w:pPr>
        <w:pStyle w:val="Standard"/>
        <w:spacing w:line="360" w:lineRule="auto"/>
        <w:rPr>
          <w:rFonts w:ascii="ＭＳ 明朝" w:hAnsi="ＭＳ 明朝"/>
          <w:sz w:val="28"/>
          <w:szCs w:val="28"/>
        </w:rPr>
      </w:pPr>
    </w:p>
    <w:p w14:paraId="3CF3DB6E" w14:textId="77777777" w:rsidR="004C6B42" w:rsidRDefault="004C6B42" w:rsidP="004C6B42">
      <w:pPr>
        <w:pStyle w:val="Standard"/>
        <w:spacing w:line="360" w:lineRule="auto"/>
        <w:rPr>
          <w:rFonts w:hint="eastAsia"/>
        </w:rPr>
      </w:pPr>
      <w:r>
        <w:rPr>
          <w:rFonts w:ascii="ＭＳ 明朝" w:eastAsia="ＭＳ 明朝" w:hAnsi="ＭＳ 明朝"/>
          <w:sz w:val="28"/>
          <w:szCs w:val="28"/>
        </w:rPr>
        <w:t>１．共通事項</w:t>
      </w:r>
    </w:p>
    <w:p w14:paraId="7235EC5D" w14:textId="77777777" w:rsidR="004C6B42" w:rsidRDefault="004C6B42" w:rsidP="004C6B42">
      <w:pPr>
        <w:pStyle w:val="Standard"/>
        <w:spacing w:line="360" w:lineRule="auto"/>
        <w:ind w:left="525" w:hanging="210"/>
        <w:rPr>
          <w:rFonts w:hint="eastAsia"/>
        </w:rPr>
      </w:pPr>
      <w:r>
        <w:rPr>
          <w:rFonts w:ascii="ＭＳ 明朝" w:eastAsia="ＭＳ 明朝" w:hAnsi="ＭＳ 明朝"/>
          <w:sz w:val="28"/>
          <w:szCs w:val="28"/>
        </w:rPr>
        <w:t>(1)．飲酒することを目的とした場には車で行かないとの趣旨であることから、居酒屋、食堂、レストラン、喫茶店、友人宅等も含め、飲酒を目的として行く「場所」を「飲酒の場」とする。</w:t>
      </w:r>
    </w:p>
    <w:p w14:paraId="19B9B116" w14:textId="77777777" w:rsidR="004C6B42" w:rsidRDefault="004C6B42" w:rsidP="004C6B42">
      <w:pPr>
        <w:pStyle w:val="Standard"/>
        <w:spacing w:line="360" w:lineRule="auto"/>
        <w:rPr>
          <w:rFonts w:hint="eastAsia"/>
        </w:rPr>
      </w:pPr>
      <w:r>
        <w:rPr>
          <w:rFonts w:ascii="ＭＳ 明朝" w:eastAsia="ＭＳ 明朝" w:hAnsi="ＭＳ 明朝"/>
          <w:sz w:val="28"/>
          <w:szCs w:val="28"/>
        </w:rPr>
        <w:t xml:space="preserve">　(2)．次の場合はこの取扱の対象外とする。</w:t>
      </w:r>
    </w:p>
    <w:p w14:paraId="03CB51DE"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 xml:space="preserve">　　①．体質的にアルコール飲料を摂取できない者</w:t>
      </w:r>
    </w:p>
    <w:p w14:paraId="2A105FF5"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 xml:space="preserve">　　②．飲酒をしないことを前提に参加し、飲酒しない者</w:t>
      </w:r>
    </w:p>
    <w:p w14:paraId="513DF738"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 xml:space="preserve">　　③．飲酒をしたところに宿泊する者</w:t>
      </w:r>
    </w:p>
    <w:p w14:paraId="5142088B" w14:textId="77777777" w:rsidR="004C6B42" w:rsidRDefault="004C6B42" w:rsidP="004C6B42">
      <w:pPr>
        <w:pStyle w:val="Standard"/>
        <w:spacing w:line="360" w:lineRule="auto"/>
        <w:rPr>
          <w:rFonts w:ascii="ＭＳ 明朝" w:hAnsi="ＭＳ 明朝"/>
          <w:sz w:val="28"/>
          <w:szCs w:val="28"/>
        </w:rPr>
      </w:pPr>
    </w:p>
    <w:p w14:paraId="6D4E973B"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２．飲酒の場に車で行くことを「やむを得ない」とする条件</w:t>
      </w:r>
    </w:p>
    <w:p w14:paraId="7B0CB15C"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（その場合飲酒前に、運転代行を手配し又はハンドルキーパーを確保していること）</w:t>
      </w:r>
    </w:p>
    <w:p w14:paraId="30FD0B3D" w14:textId="77777777" w:rsidR="004C6B42" w:rsidRDefault="004C6B42" w:rsidP="004C6B42">
      <w:pPr>
        <w:pStyle w:val="Standard"/>
        <w:spacing w:line="360" w:lineRule="auto"/>
        <w:ind w:left="525" w:hanging="210"/>
        <w:rPr>
          <w:rFonts w:ascii="ＭＳ 明朝" w:hAnsi="ＭＳ 明朝"/>
          <w:sz w:val="28"/>
          <w:szCs w:val="28"/>
        </w:rPr>
      </w:pPr>
      <w:r>
        <w:rPr>
          <w:rFonts w:ascii="ＭＳ 明朝" w:eastAsia="ＭＳ 明朝" w:hAnsi="ＭＳ 明朝"/>
          <w:sz w:val="28"/>
          <w:szCs w:val="28"/>
        </w:rPr>
        <w:t>(1)．勤務地の交通事情に照らして、「通勤において自宅から職場まで」又は「職場から飲酒の場まで」の移動において、公共交通機関の利用及びタクシーの利用が著しく困難な場合</w:t>
      </w:r>
    </w:p>
    <w:p w14:paraId="76A4DD87" w14:textId="77777777" w:rsidR="004C6B42" w:rsidRDefault="004C6B42" w:rsidP="004C6B42">
      <w:pPr>
        <w:pStyle w:val="Standard"/>
        <w:spacing w:line="360" w:lineRule="auto"/>
        <w:ind w:left="525" w:hanging="210"/>
        <w:rPr>
          <w:rFonts w:ascii="ＭＳ 明朝" w:hAnsi="ＭＳ 明朝"/>
          <w:sz w:val="28"/>
          <w:szCs w:val="28"/>
        </w:rPr>
      </w:pPr>
      <w:r>
        <w:rPr>
          <w:rFonts w:ascii="ＭＳ 明朝" w:eastAsia="ＭＳ 明朝" w:hAnsi="ＭＳ 明朝"/>
          <w:sz w:val="28"/>
          <w:szCs w:val="28"/>
        </w:rPr>
        <w:t>(2)．「障がい等を有するため」、「日常生活において子どもの送迎や親族等の介護等のため」又は「飲酒の場までの物資等の運搬のため」、公共交通機関を利用することが著しく困難で、かつ、タクシーの利用の負担が大きい場合</w:t>
      </w:r>
    </w:p>
    <w:p w14:paraId="2DD370FD" w14:textId="77777777" w:rsidR="004C6B42" w:rsidRDefault="004C6B42" w:rsidP="004C6B42">
      <w:pPr>
        <w:pStyle w:val="Standard"/>
        <w:spacing w:line="360" w:lineRule="auto"/>
        <w:rPr>
          <w:rFonts w:ascii="ＭＳ 明朝" w:hAnsi="ＭＳ 明朝"/>
          <w:sz w:val="28"/>
          <w:szCs w:val="28"/>
        </w:rPr>
      </w:pPr>
    </w:p>
    <w:p w14:paraId="23A277F2" w14:textId="77777777" w:rsidR="004C6B42" w:rsidRDefault="004C6B42" w:rsidP="004C6B42">
      <w:pPr>
        <w:pStyle w:val="Standard"/>
        <w:spacing w:line="360" w:lineRule="auto"/>
        <w:rPr>
          <w:rFonts w:ascii="ＭＳ 明朝" w:hAnsi="ＭＳ 明朝"/>
          <w:sz w:val="28"/>
          <w:szCs w:val="28"/>
        </w:rPr>
      </w:pPr>
      <w:r>
        <w:rPr>
          <w:rFonts w:ascii="ＭＳ 明朝" w:eastAsia="ＭＳ 明朝" w:hAnsi="ＭＳ 明朝"/>
          <w:sz w:val="28"/>
          <w:szCs w:val="28"/>
        </w:rPr>
        <w:t>３．私的な行動</w:t>
      </w:r>
    </w:p>
    <w:p w14:paraId="2AE0572E" w14:textId="77777777" w:rsidR="004C6B42" w:rsidRDefault="004C6B42" w:rsidP="004C6B42">
      <w:pPr>
        <w:pStyle w:val="Standard"/>
        <w:spacing w:line="360" w:lineRule="auto"/>
        <w:ind w:left="525" w:firstLine="210"/>
        <w:rPr>
          <w:rFonts w:ascii="ＭＳ 明朝" w:hAnsi="ＭＳ 明朝"/>
          <w:sz w:val="28"/>
          <w:szCs w:val="28"/>
        </w:rPr>
      </w:pPr>
      <w:r>
        <w:rPr>
          <w:rFonts w:ascii="ＭＳ 明朝" w:eastAsia="ＭＳ 明朝" w:hAnsi="ＭＳ 明朝"/>
          <w:sz w:val="28"/>
          <w:szCs w:val="28"/>
        </w:rPr>
        <w:t>「やむを得ない」かどうかの判断については、目的、その時々の状況、地域事情等も様々であることから、最終的には、自覚とモラルをもって対応すること。なお、その場合にあっても、飲酒前に、運転代行を手配し又はハンドルキーパーを確保すること。</w:t>
      </w:r>
    </w:p>
    <w:p w14:paraId="7B7D587F" w14:textId="77777777" w:rsidR="004C6B42" w:rsidRDefault="004C6B42" w:rsidP="004C6B42">
      <w:pPr>
        <w:pStyle w:val="Standard"/>
        <w:spacing w:line="360" w:lineRule="auto"/>
        <w:rPr>
          <w:rFonts w:ascii="ＭＳ 明朝" w:hAnsi="ＭＳ 明朝"/>
          <w:sz w:val="28"/>
          <w:szCs w:val="28"/>
        </w:rPr>
      </w:pPr>
    </w:p>
    <w:p w14:paraId="262FD1B1" w14:textId="77777777" w:rsidR="00663C3D" w:rsidRPr="004C6B42" w:rsidRDefault="00663C3D" w:rsidP="004C6B42"/>
    <w:sectPr w:rsidR="00663C3D" w:rsidRPr="004C6B42" w:rsidSect="004C6B4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DECF" w14:textId="77777777" w:rsidR="00E2599C" w:rsidRDefault="00E2599C" w:rsidP="009D1716">
      <w:r>
        <w:separator/>
      </w:r>
    </w:p>
  </w:endnote>
  <w:endnote w:type="continuationSeparator" w:id="0">
    <w:p w14:paraId="68AAEBD1" w14:textId="77777777" w:rsidR="00E2599C" w:rsidRDefault="00E2599C"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06C27" w14:textId="77777777" w:rsidR="00E2599C" w:rsidRDefault="00E2599C" w:rsidP="009D1716">
      <w:r>
        <w:separator/>
      </w:r>
    </w:p>
  </w:footnote>
  <w:footnote w:type="continuationSeparator" w:id="0">
    <w:p w14:paraId="7D28716D" w14:textId="77777777" w:rsidR="00E2599C" w:rsidRDefault="00E2599C"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BCE6DD9"/>
    <w:multiLevelType w:val="multilevel"/>
    <w:tmpl w:val="F920085C"/>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1960334664">
    <w:abstractNumId w:val="16"/>
    <w:lvlOverride w:ilvl="0">
      <w:startOverride w:val="1"/>
    </w:lvlOverride>
    <w:lvlOverride w:ilvl="1"/>
    <w:lvlOverride w:ilvl="2"/>
    <w:lvlOverride w:ilvl="3"/>
    <w:lvlOverride w:ilvl="4"/>
    <w:lvlOverride w:ilvl="5"/>
    <w:lvlOverride w:ilvl="6"/>
    <w:lvlOverride w:ilvl="7"/>
    <w:lvlOverride w:ilvl="8"/>
  </w:num>
  <w:num w:numId="2" w16cid:durableId="1550218738">
    <w:abstractNumId w:val="2"/>
  </w:num>
  <w:num w:numId="3" w16cid:durableId="1276641573">
    <w:abstractNumId w:val="1"/>
  </w:num>
  <w:num w:numId="4" w16cid:durableId="1169560678">
    <w:abstractNumId w:val="6"/>
  </w:num>
  <w:num w:numId="5" w16cid:durableId="1399328401">
    <w:abstractNumId w:val="11"/>
  </w:num>
  <w:num w:numId="6" w16cid:durableId="1155876947">
    <w:abstractNumId w:val="8"/>
  </w:num>
  <w:num w:numId="7" w16cid:durableId="699474075">
    <w:abstractNumId w:val="5"/>
  </w:num>
  <w:num w:numId="8" w16cid:durableId="1957249871">
    <w:abstractNumId w:val="7"/>
  </w:num>
  <w:num w:numId="9" w16cid:durableId="289481492">
    <w:abstractNumId w:val="13"/>
  </w:num>
  <w:num w:numId="10" w16cid:durableId="170608187">
    <w:abstractNumId w:val="3"/>
  </w:num>
  <w:num w:numId="11" w16cid:durableId="952828645">
    <w:abstractNumId w:val="15"/>
  </w:num>
  <w:num w:numId="12" w16cid:durableId="29301464">
    <w:abstractNumId w:val="4"/>
  </w:num>
  <w:num w:numId="13" w16cid:durableId="1127048194">
    <w:abstractNumId w:val="10"/>
  </w:num>
  <w:num w:numId="14" w16cid:durableId="21786405">
    <w:abstractNumId w:val="0"/>
  </w:num>
  <w:num w:numId="15" w16cid:durableId="1934122498">
    <w:abstractNumId w:val="14"/>
  </w:num>
  <w:num w:numId="16" w16cid:durableId="843594402">
    <w:abstractNumId w:val="12"/>
    <w:lvlOverride w:ilvl="0">
      <w:startOverride w:val="1"/>
    </w:lvlOverride>
    <w:lvlOverride w:ilvl="1"/>
    <w:lvlOverride w:ilvl="2"/>
    <w:lvlOverride w:ilvl="3"/>
    <w:lvlOverride w:ilvl="4"/>
    <w:lvlOverride w:ilvl="5"/>
    <w:lvlOverride w:ilvl="6"/>
    <w:lvlOverride w:ilvl="7"/>
    <w:lvlOverride w:ilvl="8"/>
  </w:num>
  <w:num w:numId="17" w16cid:durableId="70510855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11FE3"/>
    <w:rsid w:val="00061282"/>
    <w:rsid w:val="000C27FA"/>
    <w:rsid w:val="000D3959"/>
    <w:rsid w:val="000F1C83"/>
    <w:rsid w:val="00132FC9"/>
    <w:rsid w:val="00151816"/>
    <w:rsid w:val="001A6DAA"/>
    <w:rsid w:val="0021409D"/>
    <w:rsid w:val="00220DB6"/>
    <w:rsid w:val="00234321"/>
    <w:rsid w:val="0027359E"/>
    <w:rsid w:val="002842FA"/>
    <w:rsid w:val="002B406A"/>
    <w:rsid w:val="00305238"/>
    <w:rsid w:val="00364209"/>
    <w:rsid w:val="003846E0"/>
    <w:rsid w:val="003A098A"/>
    <w:rsid w:val="003A7117"/>
    <w:rsid w:val="003D5C7B"/>
    <w:rsid w:val="004105F3"/>
    <w:rsid w:val="00455134"/>
    <w:rsid w:val="004C6B42"/>
    <w:rsid w:val="00532F6E"/>
    <w:rsid w:val="00533225"/>
    <w:rsid w:val="005642AA"/>
    <w:rsid w:val="00592AF1"/>
    <w:rsid w:val="005A6B3C"/>
    <w:rsid w:val="005B05FC"/>
    <w:rsid w:val="00663C3D"/>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11BB6"/>
    <w:rsid w:val="009770A7"/>
    <w:rsid w:val="0099028E"/>
    <w:rsid w:val="00996867"/>
    <w:rsid w:val="009C3DE5"/>
    <w:rsid w:val="009D1716"/>
    <w:rsid w:val="009F4C9A"/>
    <w:rsid w:val="00A440BE"/>
    <w:rsid w:val="00A46A15"/>
    <w:rsid w:val="00AC5B89"/>
    <w:rsid w:val="00AC6B98"/>
    <w:rsid w:val="00AE2339"/>
    <w:rsid w:val="00B26E45"/>
    <w:rsid w:val="00B517F8"/>
    <w:rsid w:val="00BA13D7"/>
    <w:rsid w:val="00BA72A2"/>
    <w:rsid w:val="00C06063"/>
    <w:rsid w:val="00C26AEC"/>
    <w:rsid w:val="00C82B07"/>
    <w:rsid w:val="00CA455E"/>
    <w:rsid w:val="00CB303F"/>
    <w:rsid w:val="00CB74B8"/>
    <w:rsid w:val="00CC48E2"/>
    <w:rsid w:val="00D1686B"/>
    <w:rsid w:val="00E024E8"/>
    <w:rsid w:val="00E2599C"/>
    <w:rsid w:val="00E31C9A"/>
    <w:rsid w:val="00E52561"/>
    <w:rsid w:val="00E73F09"/>
    <w:rsid w:val="00E93163"/>
    <w:rsid w:val="00E97F9D"/>
    <w:rsid w:val="00EA7127"/>
    <w:rsid w:val="00EB435B"/>
    <w:rsid w:val="00EC1021"/>
    <w:rsid w:val="00EF64C6"/>
    <w:rsid w:val="00F10841"/>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FFA6B"/>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694843222">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5627-ACBC-493A-B15B-D99EB438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475</Characters>
  <Application>Microsoft Office Word</Application>
  <DocSecurity>0</DocSecurity>
  <Lines>67</Lines>
  <Paragraphs>37</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ビジネス文書</dc:subject>
  <dc:creator>ホウフリンク</dc:creator>
  <cp:keywords/>
  <dc:description>【2024/10/01】
リリース</dc:description>
  <cp:lastModifiedBy>リンク ホウフ</cp:lastModifiedBy>
  <cp:revision>2</cp:revision>
  <dcterms:created xsi:type="dcterms:W3CDTF">2024-09-30T23:13:00Z</dcterms:created>
  <dcterms:modified xsi:type="dcterms:W3CDTF">2024-09-30T23:13:00Z</dcterms:modified>
</cp:coreProperties>
</file>