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BABA" w14:textId="77777777" w:rsidR="008324BC" w:rsidRPr="00A44C53" w:rsidRDefault="008324BC" w:rsidP="00A44C53">
      <w:pPr>
        <w:pStyle w:val="a8"/>
        <w:spacing w:before="0" w:after="0"/>
        <w:jc w:val="left"/>
        <w:rPr>
          <w:rFonts w:ascii="ＭＳ ゴシック" w:hAnsi="ＭＳ ゴシック"/>
          <w:sz w:val="28"/>
          <w:szCs w:val="28"/>
        </w:rPr>
      </w:pPr>
      <w:r w:rsidRPr="00A44C53">
        <w:rPr>
          <w:rFonts w:ascii="ＭＳ ゴシック" w:eastAsia="ＭＳ ゴシック" w:hAnsi="ＭＳ ゴシック"/>
          <w:sz w:val="28"/>
          <w:szCs w:val="28"/>
        </w:rPr>
        <w:t>おもな学校感染症一覧表（第2種学校感染症）</w:t>
      </w: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1"/>
        <w:gridCol w:w="2539"/>
        <w:gridCol w:w="3360"/>
        <w:gridCol w:w="1300"/>
        <w:gridCol w:w="1240"/>
        <w:gridCol w:w="1920"/>
        <w:gridCol w:w="1420"/>
        <w:gridCol w:w="980"/>
      </w:tblGrid>
      <w:tr w:rsidR="008324BC" w14:paraId="5FEAB021" w14:textId="77777777" w:rsidTr="00441FB8">
        <w:trPr>
          <w:trHeight w:hRule="exact" w:val="340"/>
        </w:trPr>
        <w:tc>
          <w:tcPr>
            <w:tcW w:w="18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3335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病名</w:t>
            </w:r>
          </w:p>
        </w:tc>
        <w:tc>
          <w:tcPr>
            <w:tcW w:w="25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5696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出席停止</w:t>
            </w:r>
          </w:p>
        </w:tc>
        <w:tc>
          <w:tcPr>
            <w:tcW w:w="3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FACA1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主な症状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E8B28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侵入経路</w:t>
            </w:r>
          </w:p>
        </w:tc>
        <w:tc>
          <w:tcPr>
            <w:tcW w:w="1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6250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潜伏期間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1564E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伝染可能期間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AD80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予防方法</w:t>
            </w:r>
          </w:p>
        </w:tc>
        <w:tc>
          <w:tcPr>
            <w:tcW w:w="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4E60F" w14:textId="77777777" w:rsidR="008324BC" w:rsidRPr="00A44C53" w:rsidRDefault="008324BC" w:rsidP="002A5116">
            <w:pPr>
              <w:pStyle w:val="TableContents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好発季節</w:t>
            </w:r>
          </w:p>
        </w:tc>
      </w:tr>
      <w:tr w:rsidR="008324BC" w14:paraId="3271AD39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3C44B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インフルエンザ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5712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発症後5日経過し、かつ解熱した後2日を経過するまで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47F8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急な発熱、頭痛,関節痛、全身倦怠感、咳、鼻水、のどの痛み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EDCD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7C336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1〜3日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E47B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発病後3〜4日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211C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うがい、手洗い、マスク、予防接種(任意)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204D9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冬</w:t>
            </w:r>
          </w:p>
          <w:p w14:paraId="10D0B9B9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12〜3月</w:t>
            </w:r>
          </w:p>
        </w:tc>
      </w:tr>
      <w:tr w:rsidR="008324BC" w14:paraId="06983058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F3454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百日咳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76570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特有の咳が消失するまでまたは5日間の適正な抗菌性物質製剤による治療が終了するまで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5B3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コンコンという短く激しい咳が続く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4664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1679B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1〜2週間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09A1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発病後28日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577EC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予防接種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6585A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夏</w:t>
            </w:r>
          </w:p>
        </w:tc>
      </w:tr>
      <w:tr w:rsidR="008324BC" w14:paraId="2D309A5A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4390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麻疹(はしか)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3A981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解熱後3日を経過するまで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8A8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発熱、咳、鼻水、目やに、結膜充血、頬の内側にコプリック班(白点)ができる。発熱後4日目より皮膚に発疹。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281D7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BF28C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10〜12日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8561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発疹の出る5日前〜後4日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DADA2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予防接種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1711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冬〜春</w:t>
            </w:r>
          </w:p>
        </w:tc>
      </w:tr>
      <w:tr w:rsidR="008324BC" w14:paraId="634BA5AF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4ADC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流行性耳下腺炎(おたふく)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A9D6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耳下腺、顎下腺又は舌下腺の腫脹が発現した後5日を経過し、かつ全身状態が良好になるまで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6780C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37〜38°Cの発熱。片側〜両側のあごの後ろが大きく晴れて痛む.食欲不振、嚥下困難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6490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6BA0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1〜2週間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CB1C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発病7日前から発病後9日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E1C4D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患者の隔離、予防接種(任意)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A876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冬〜春</w:t>
            </w:r>
          </w:p>
        </w:tc>
      </w:tr>
      <w:tr w:rsidR="008324BC" w14:paraId="653AFFF7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01D4A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風疹(3日ばしか)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07D3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発疹が消失するまで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99CE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発熱、発疹、耳の後ろ・首・脇の下などが腫れる.咳、結膜の充血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624FD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5DDBE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2〜3週間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A814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発疹のでる7日前から,でた後の7日間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C9E1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患者の隔離、予防接種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18292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春〜夏</w:t>
            </w:r>
          </w:p>
        </w:tc>
      </w:tr>
      <w:tr w:rsidR="008324BC" w14:paraId="4BCC71C5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A9A46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水痘(水ぼうそう)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265A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全ての発疹が痂皮化するまで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52A01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水疱のある発疹が体中に次々でき</w:t>
            </w:r>
          </w:p>
          <w:p w14:paraId="779943FF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る.かさぶたになり,先に出たものからなおっていく。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29375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飛沫・直接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FD93B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2〜3週間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D6B39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発疹のでる1日前からでた後の6〜7日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74BCA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患者の隔離,予防接種(任意)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554F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冬〜春</w:t>
            </w:r>
          </w:p>
        </w:tc>
      </w:tr>
      <w:tr w:rsidR="008324BC" w14:paraId="511B9171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563A3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咽頭結膜熱</w:t>
            </w:r>
          </w:p>
          <w:p w14:paraId="043C5297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(プール熱)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90D66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主要症状が消失した後、2日を経過するまで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3D1C7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発熱、のどの痛み、結膜の充血、首のリンパ節の腫脹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A353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結膜接触・</w:t>
            </w:r>
          </w:p>
          <w:p w14:paraId="06AD6D70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汚染物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23B3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5〜7日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264D6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発病後2〜3週</w:t>
            </w: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36BA3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水泳禁止、洗眼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53CD6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夏〜秋</w:t>
            </w:r>
          </w:p>
        </w:tc>
      </w:tr>
      <w:tr w:rsidR="008324BC" w14:paraId="31C8EDFC" w14:textId="77777777" w:rsidTr="002A5116">
        <w:tc>
          <w:tcPr>
            <w:tcW w:w="182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782A1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結膜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B2784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伝染のおそれが無くなるまで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C24D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初期は自覚症状無し。X線で発見されることが多い.疲労感、寝汗、微熱、体重減少、肩こり、咳、たん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5EB87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94E91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1〜2ヶ月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7F72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265C4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BCG接種X線による早期発見。栄養と休養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70A0A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なし</w:t>
            </w:r>
          </w:p>
        </w:tc>
      </w:tr>
      <w:tr w:rsidR="008324BC" w14:paraId="1C8ACFA3" w14:textId="77777777" w:rsidTr="002A5116">
        <w:tc>
          <w:tcPr>
            <w:tcW w:w="18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B9E9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髄膜炎菌性髄膜炎</w:t>
            </w:r>
          </w:p>
        </w:tc>
        <w:tc>
          <w:tcPr>
            <w:tcW w:w="253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DF8F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伝染のおそれが無くなるまで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34876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高熱、頭痛、嘔吐、頚部硬直</w:t>
            </w:r>
          </w:p>
          <w:p w14:paraId="7D1FDD0F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早期の治療が必要</w:t>
            </w:r>
          </w:p>
        </w:tc>
        <w:tc>
          <w:tcPr>
            <w:tcW w:w="130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094F1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飛沫</w:t>
            </w:r>
          </w:p>
        </w:tc>
        <w:tc>
          <w:tcPr>
            <w:tcW w:w="12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EAB34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2〜5日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D8EF" w14:textId="77777777" w:rsidR="008324BC" w:rsidRPr="00A44C53" w:rsidRDefault="008324BC" w:rsidP="002A5116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2A02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早急な治療、保健所への届け出義務</w:t>
            </w:r>
          </w:p>
        </w:tc>
        <w:tc>
          <w:tcPr>
            <w:tcW w:w="9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58C1" w14:textId="77777777" w:rsidR="008324BC" w:rsidRPr="00A44C53" w:rsidRDefault="008324BC" w:rsidP="002A511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A44C53">
              <w:rPr>
                <w:rFonts w:asciiTheme="minorEastAsia" w:hAnsiTheme="minorEastAsia"/>
                <w:sz w:val="21"/>
                <w:szCs w:val="21"/>
              </w:rPr>
              <w:t>なし</w:t>
            </w:r>
          </w:p>
        </w:tc>
      </w:tr>
    </w:tbl>
    <w:p w14:paraId="74C8123D" w14:textId="77777777" w:rsidR="0041031B" w:rsidRPr="00441FB8" w:rsidRDefault="0041031B" w:rsidP="008324BC">
      <w:pPr>
        <w:rPr>
          <w:sz w:val="16"/>
          <w:szCs w:val="16"/>
        </w:rPr>
      </w:pPr>
    </w:p>
    <w:sectPr w:rsidR="0041031B" w:rsidRPr="00441FB8" w:rsidSect="00441FB8">
      <w:pgSz w:w="16838" w:h="11906" w:orient="landscape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BB539" w14:textId="77777777" w:rsidR="00DD3EF4" w:rsidRDefault="00DD3EF4" w:rsidP="00B22265">
      <w:r>
        <w:separator/>
      </w:r>
    </w:p>
  </w:endnote>
  <w:endnote w:type="continuationSeparator" w:id="0">
    <w:p w14:paraId="36515EA4" w14:textId="77777777" w:rsidR="00DD3EF4" w:rsidRDefault="00DD3EF4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IPA Pゴシック">
    <w:altName w:val="Times New Roman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80C92" w14:textId="77777777" w:rsidR="00DD3EF4" w:rsidRDefault="00DD3EF4" w:rsidP="00B22265">
      <w:r>
        <w:separator/>
      </w:r>
    </w:p>
  </w:footnote>
  <w:footnote w:type="continuationSeparator" w:id="0">
    <w:p w14:paraId="14E0337F" w14:textId="77777777" w:rsidR="00DD3EF4" w:rsidRDefault="00DD3EF4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42051"/>
    <w:rsid w:val="00292E69"/>
    <w:rsid w:val="002B378A"/>
    <w:rsid w:val="0041031B"/>
    <w:rsid w:val="00424728"/>
    <w:rsid w:val="00441FB8"/>
    <w:rsid w:val="00472BD5"/>
    <w:rsid w:val="00486909"/>
    <w:rsid w:val="004A11FF"/>
    <w:rsid w:val="005E6C05"/>
    <w:rsid w:val="005E7A4A"/>
    <w:rsid w:val="005F20DD"/>
    <w:rsid w:val="006130F5"/>
    <w:rsid w:val="00645264"/>
    <w:rsid w:val="00761E72"/>
    <w:rsid w:val="007A2F3E"/>
    <w:rsid w:val="007E7830"/>
    <w:rsid w:val="008324BC"/>
    <w:rsid w:val="00852FB1"/>
    <w:rsid w:val="008F7089"/>
    <w:rsid w:val="0095672D"/>
    <w:rsid w:val="00966446"/>
    <w:rsid w:val="009B79BB"/>
    <w:rsid w:val="00A11652"/>
    <w:rsid w:val="00A44C53"/>
    <w:rsid w:val="00A56B69"/>
    <w:rsid w:val="00A87928"/>
    <w:rsid w:val="00B21A2B"/>
    <w:rsid w:val="00B22265"/>
    <w:rsid w:val="00BC49D4"/>
    <w:rsid w:val="00BD1A40"/>
    <w:rsid w:val="00BE7D05"/>
    <w:rsid w:val="00C47006"/>
    <w:rsid w:val="00D03268"/>
    <w:rsid w:val="00D07BDE"/>
    <w:rsid w:val="00D85AD7"/>
    <w:rsid w:val="00DD3EF4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D1C7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"/>
    <w:link w:val="a9"/>
    <w:uiPriority w:val="10"/>
    <w:qFormat/>
    <w:rsid w:val="00D85AD7"/>
    <w:pPr>
      <w:keepNext/>
      <w:spacing w:before="240" w:after="120"/>
      <w:jc w:val="center"/>
      <w:textAlignment w:val="auto"/>
    </w:pPr>
    <w:rPr>
      <w:rFonts w:ascii="Liberation Sans" w:eastAsia="IPA Pゴシック" w:hAnsi="Liberation Sans"/>
      <w:b/>
      <w:bCs/>
      <w:sz w:val="56"/>
      <w:szCs w:val="56"/>
    </w:rPr>
  </w:style>
  <w:style w:type="character" w:customStyle="1" w:styleId="a9">
    <w:name w:val="表題 (文字)"/>
    <w:basedOn w:val="a0"/>
    <w:link w:val="a8"/>
    <w:rsid w:val="00D85AD7"/>
    <w:rPr>
      <w:rFonts w:ascii="Liberation Sans" w:eastAsia="IPA Pゴシック" w:hAnsi="Liberation Sans" w:cs="Lohit Hindi"/>
      <w:b/>
      <w:bCs/>
      <w:kern w:val="3"/>
      <w:sz w:val="56"/>
      <w:szCs w:val="5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892</Characters>
  <Application>Microsoft Office Word</Application>
  <DocSecurity>0</DocSecurity>
  <Lines>130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健康管理票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おもな学校感染症一覧表（第2種学校感染症）</dc:title>
  <dc:subject>教育</dc:subject>
  <dc:creator>ホウフリンク</dc:creator>
  <cp:keywords/>
  <dc:description>【2020/07/07】
リリース</dc:description>
  <cp:lastModifiedBy>ホウフ リンク</cp:lastModifiedBy>
  <cp:revision>2</cp:revision>
  <cp:lastPrinted>2014-08-09T06:33:00Z</cp:lastPrinted>
  <dcterms:created xsi:type="dcterms:W3CDTF">2020-07-06T21:51:00Z</dcterms:created>
  <dcterms:modified xsi:type="dcterms:W3CDTF">2020-07-06T21:51:00Z</dcterms:modified>
</cp:coreProperties>
</file>